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Open Sans" w:hAnsi="Open Sans" w:cs="Open Sans" w:asciiTheme="minorHAnsi" w:cstheme="minorHAnsi" w:hAnsiTheme="minorHAnsi"/>
          <w:b/>
          <w:b/>
          <w:bCs/>
          <w:sz w:val="24"/>
          <w:lang w:eastAsia="en-AU"/>
        </w:rPr>
      </w:pPr>
      <w:r>
        <w:rPr>
          <w:rFonts w:cs="Open Sans" w:ascii="Open Sans" w:hAnsi="Open Sans" w:asciiTheme="minorHAnsi" w:cstheme="minorHAnsi" w:hAnsiTheme="minorHAnsi"/>
          <w:b/>
          <w:bCs/>
          <w:sz w:val="24"/>
          <w:lang w:eastAsia="en-AU"/>
        </w:rPr>
        <w:t>Procedure for Keeping Register of Research Supervisors</w:t>
      </w:r>
    </w:p>
    <w:p>
      <w:pPr>
        <w:pStyle w:val="Normal"/>
        <w:rPr>
          <w:rFonts w:ascii="Open Sans" w:hAnsi="Open Sans" w:cs="Open Sans" w:asciiTheme="minorHAnsi" w:cstheme="minorHAnsi" w:hAnsiTheme="minorHAnsi"/>
          <w:bCs/>
          <w:sz w:val="20"/>
          <w:lang w:eastAsia="en-AU"/>
        </w:rPr>
      </w:pPr>
      <w:r>
        <w:rPr>
          <w:rFonts w:cs="Open Sans" w:cstheme="minorHAnsi" w:ascii="Open Sans" w:hAnsi="Open Sans"/>
          <w:bCs/>
          <w:sz w:val="20"/>
          <w:lang w:eastAsia="en-AU"/>
        </w:rPr>
      </w:r>
    </w:p>
    <w:p>
      <w:pPr>
        <w:pStyle w:val="Normal"/>
        <w:rPr/>
      </w:pPr>
      <w:r>
        <w:rPr>
          <w:rFonts w:cs="Open Sans" w:ascii="Open Sans" w:hAnsi="Open Sans" w:asciiTheme="minorHAnsi" w:cstheme="minorHAnsi" w:hAnsiTheme="minorHAnsi"/>
          <w:bCs/>
          <w:sz w:val="20"/>
          <w:lang w:eastAsia="en-AU"/>
        </w:rPr>
        <w:t xml:space="preserve">The </w:t>
      </w:r>
      <w:hyperlink r:id="rId2">
        <w:r>
          <w:rPr>
            <w:rStyle w:val="InternetLink"/>
            <w:rFonts w:cs="Open Sans" w:ascii="Open Sans" w:hAnsi="Open Sans" w:asciiTheme="minorHAnsi" w:cstheme="minorHAnsi" w:hAnsiTheme="minorHAnsi"/>
            <w:bCs/>
            <w:sz w:val="20"/>
            <w:lang w:eastAsia="en-AU"/>
          </w:rPr>
          <w:t>Accreditation of Faculty and Other Academics as Research Supervisors Policy</w:t>
        </w:r>
      </w:hyperlink>
      <w:r>
        <w:rPr>
          <w:rFonts w:cs="Open Sans" w:ascii="Open Sans" w:hAnsi="Open Sans" w:asciiTheme="minorHAnsi" w:cstheme="minorHAnsi" w:hAnsiTheme="minorHAnsi"/>
          <w:bCs/>
          <w:sz w:val="20"/>
          <w:lang w:eastAsia="en-AU"/>
        </w:rPr>
        <w:t xml:space="preserve"> requires the College to keep a register of accredited research supervisors.  The following procedures and responsibilities apply to the keeping of such a register.</w:t>
      </w:r>
    </w:p>
    <w:p>
      <w:pPr>
        <w:pStyle w:val="Normal"/>
        <w:rPr>
          <w:rFonts w:ascii="Open Sans" w:hAnsi="Open Sans" w:cs="Open Sans" w:asciiTheme="minorHAnsi" w:cstheme="minorHAnsi" w:hAnsiTheme="minorHAnsi"/>
          <w:bCs/>
          <w:sz w:val="20"/>
          <w:lang w:eastAsia="en-AU"/>
        </w:rPr>
      </w:pPr>
      <w:r>
        <w:rPr>
          <w:rFonts w:cs="Open Sans" w:cstheme="minorHAnsi" w:ascii="Open Sans" w:hAnsi="Open Sans"/>
          <w:bCs/>
          <w:sz w:val="20"/>
          <w:lang w:eastAsia="en-AU"/>
        </w:rPr>
      </w:r>
    </w:p>
    <w:p>
      <w:pPr>
        <w:pStyle w:val="ListParagraph"/>
        <w:numPr>
          <w:ilvl w:val="0"/>
          <w:numId w:val="1"/>
        </w:numPr>
        <w:rPr>
          <w:rFonts w:ascii="Open Sans" w:hAnsi="Open Sans" w:cs="Open Sans" w:asciiTheme="minorHAnsi" w:cstheme="minorHAnsi" w:hAnsiTheme="minorHAnsi"/>
          <w:b/>
          <w:b/>
          <w:bCs/>
          <w:sz w:val="20"/>
          <w:lang w:eastAsia="en-AU"/>
        </w:rPr>
      </w:pPr>
      <w:r>
        <w:rPr>
          <w:rFonts w:cs="Open Sans" w:ascii="Open Sans" w:hAnsi="Open Sans" w:asciiTheme="minorHAnsi" w:cstheme="minorHAnsi" w:hAnsiTheme="minorHAnsi"/>
          <w:b/>
          <w:bCs/>
          <w:sz w:val="20"/>
          <w:lang w:eastAsia="en-AU"/>
        </w:rPr>
        <w:t>Faculty or other academics currently accredited at another Australian Higher Education Provider and/or Australian University</w:t>
      </w:r>
    </w:p>
    <w:p>
      <w:pPr>
        <w:pStyle w:val="ListParagraph"/>
        <w:numPr>
          <w:ilvl w:val="1"/>
          <w:numId w:val="1"/>
        </w:numPr>
        <w:rPr>
          <w:rFonts w:ascii="Open Sans" w:hAnsi="Open Sans" w:cs="Open Sans" w:asciiTheme="minorHAnsi" w:cstheme="minorHAnsi" w:hAnsiTheme="minorHAnsi"/>
          <w:bCs/>
          <w:sz w:val="20"/>
          <w:lang w:eastAsia="en-AU"/>
        </w:rPr>
      </w:pPr>
      <w:r>
        <w:rPr>
          <w:rFonts w:cs="Open Sans" w:ascii="Open Sans" w:hAnsi="Open Sans" w:asciiTheme="minorHAnsi" w:cstheme="minorHAnsi" w:hAnsiTheme="minorHAnsi"/>
          <w:bCs/>
          <w:sz w:val="20"/>
          <w:lang w:eastAsia="en-AU"/>
        </w:rPr>
        <w:t xml:space="preserve">Faculty or other academics currently accredited at another Australian Higher Education Provider and/or Australian University shall provide a certified copy of the required document/s to the Director of Research. </w:t>
      </w:r>
    </w:p>
    <w:p>
      <w:pPr>
        <w:pStyle w:val="ListParagraph"/>
        <w:numPr>
          <w:ilvl w:val="1"/>
          <w:numId w:val="1"/>
        </w:numPr>
        <w:rPr>
          <w:rFonts w:ascii="Open Sans" w:hAnsi="Open Sans" w:cs="Open Sans" w:asciiTheme="minorHAnsi" w:cstheme="minorHAnsi" w:hAnsiTheme="minorHAnsi"/>
          <w:bCs/>
          <w:sz w:val="20"/>
          <w:lang w:eastAsia="en-AU"/>
        </w:rPr>
      </w:pPr>
      <w:r>
        <w:rPr>
          <w:rFonts w:cs="Open Sans" w:ascii="Open Sans" w:hAnsi="Open Sans" w:asciiTheme="minorHAnsi" w:cstheme="minorHAnsi" w:hAnsiTheme="minorHAnsi"/>
          <w:bCs/>
          <w:sz w:val="20"/>
          <w:lang w:eastAsia="en-AU"/>
        </w:rPr>
        <w:t>The Chief Operations officer shall file the document/s.</w:t>
      </w:r>
    </w:p>
    <w:p>
      <w:pPr>
        <w:pStyle w:val="ListParagraph"/>
        <w:numPr>
          <w:ilvl w:val="1"/>
          <w:numId w:val="1"/>
        </w:numPr>
        <w:rPr>
          <w:rFonts w:ascii="Open Sans" w:hAnsi="Open Sans" w:cs="Open Sans" w:asciiTheme="minorHAnsi" w:cstheme="minorHAnsi" w:hAnsiTheme="minorHAnsi"/>
          <w:bCs/>
          <w:sz w:val="20"/>
          <w:lang w:eastAsia="en-AU"/>
        </w:rPr>
      </w:pPr>
      <w:r>
        <w:rPr>
          <w:rFonts w:cs="Open Sans" w:ascii="Open Sans" w:hAnsi="Open Sans" w:asciiTheme="minorHAnsi" w:cstheme="minorHAnsi" w:hAnsiTheme="minorHAnsi"/>
          <w:bCs/>
          <w:sz w:val="20"/>
          <w:lang w:eastAsia="en-AU"/>
        </w:rPr>
        <w:t>The Director of Research will ensure the person’s name is added to the list of accredited supervisors on the College website.</w:t>
      </w:r>
    </w:p>
    <w:p>
      <w:pPr>
        <w:pStyle w:val="ListParagraph"/>
        <w:ind w:left="862" w:hanging="0"/>
        <w:rPr>
          <w:rFonts w:ascii="Open Sans" w:hAnsi="Open Sans" w:cs="Open Sans" w:asciiTheme="minorHAnsi" w:cstheme="minorHAnsi" w:hAnsiTheme="minorHAnsi"/>
          <w:bCs/>
          <w:sz w:val="20"/>
          <w:lang w:eastAsia="en-AU"/>
        </w:rPr>
      </w:pPr>
      <w:r>
        <w:rPr>
          <w:rFonts w:cs="Open Sans" w:cstheme="minorHAnsi" w:ascii="Open Sans" w:hAnsi="Open Sans"/>
          <w:bCs/>
          <w:sz w:val="20"/>
          <w:lang w:eastAsia="en-AU"/>
        </w:rPr>
      </w:r>
    </w:p>
    <w:p>
      <w:pPr>
        <w:pStyle w:val="ListParagraph"/>
        <w:numPr>
          <w:ilvl w:val="0"/>
          <w:numId w:val="1"/>
        </w:numPr>
        <w:spacing w:before="240" w:after="0"/>
        <w:rPr>
          <w:rFonts w:ascii="Open Sans" w:hAnsi="Open Sans" w:cs="Open Sans" w:asciiTheme="minorHAnsi" w:cstheme="minorHAnsi" w:hAnsiTheme="minorHAnsi"/>
          <w:b/>
          <w:b/>
          <w:bCs/>
          <w:sz w:val="20"/>
          <w:lang w:eastAsia="en-AU"/>
        </w:rPr>
      </w:pPr>
      <w:r>
        <w:rPr>
          <w:rFonts w:cs="Open Sans" w:ascii="Open Sans" w:hAnsi="Open Sans" w:asciiTheme="minorHAnsi" w:cstheme="minorHAnsi" w:hAnsiTheme="minorHAnsi"/>
          <w:b/>
          <w:bCs/>
          <w:sz w:val="20"/>
          <w:lang w:eastAsia="en-AU"/>
        </w:rPr>
        <w:t>Faculty members or academics not accredited elsewhere</w:t>
      </w:r>
    </w:p>
    <w:p>
      <w:pPr>
        <w:pStyle w:val="ListParagraph"/>
        <w:numPr>
          <w:ilvl w:val="1"/>
          <w:numId w:val="1"/>
        </w:numPr>
        <w:rPr>
          <w:rFonts w:ascii="Open Sans" w:hAnsi="Open Sans" w:cs="Open Sans" w:asciiTheme="minorHAnsi" w:cstheme="minorHAnsi" w:hAnsiTheme="minorHAnsi"/>
          <w:bCs/>
          <w:sz w:val="20"/>
          <w:lang w:eastAsia="en-AU"/>
        </w:rPr>
      </w:pPr>
      <w:r>
        <w:rPr>
          <w:rFonts w:cs="Open Sans" w:ascii="Open Sans" w:hAnsi="Open Sans" w:asciiTheme="minorHAnsi" w:cstheme="minorHAnsi" w:hAnsiTheme="minorHAnsi"/>
          <w:bCs/>
          <w:sz w:val="20"/>
          <w:lang w:eastAsia="en-AU"/>
        </w:rPr>
        <w:t>Faculty members or academics not accredited elsewhere shall provide a certified copy of the required document/s to the Director of Research.</w:t>
      </w:r>
    </w:p>
    <w:p>
      <w:pPr>
        <w:pStyle w:val="ListParagraph"/>
        <w:numPr>
          <w:ilvl w:val="1"/>
          <w:numId w:val="1"/>
        </w:numPr>
        <w:rPr>
          <w:rFonts w:ascii="Open Sans" w:hAnsi="Open Sans" w:cs="Open Sans" w:asciiTheme="minorHAnsi" w:cstheme="minorHAnsi" w:hAnsiTheme="minorHAnsi"/>
          <w:bCs/>
          <w:sz w:val="20"/>
          <w:lang w:eastAsia="en-AU"/>
        </w:rPr>
      </w:pPr>
      <w:r>
        <w:rPr>
          <w:rFonts w:cs="Open Sans" w:ascii="Open Sans" w:hAnsi="Open Sans" w:asciiTheme="minorHAnsi" w:cstheme="minorHAnsi" w:hAnsiTheme="minorHAnsi"/>
          <w:bCs/>
          <w:sz w:val="20"/>
          <w:lang w:eastAsia="en-AU"/>
        </w:rPr>
        <w:t>The Chief Operations Officer shall file the document/s.</w:t>
      </w:r>
    </w:p>
    <w:p>
      <w:pPr>
        <w:pStyle w:val="ListParagraph"/>
        <w:numPr>
          <w:ilvl w:val="1"/>
          <w:numId w:val="1"/>
        </w:numPr>
        <w:rPr>
          <w:rFonts w:ascii="Open Sans" w:hAnsi="Open Sans" w:cs="Open Sans" w:asciiTheme="minorHAnsi" w:cstheme="minorHAnsi" w:hAnsiTheme="minorHAnsi"/>
          <w:bCs/>
          <w:sz w:val="20"/>
          <w:lang w:eastAsia="en-AU"/>
        </w:rPr>
      </w:pPr>
      <w:r>
        <w:rPr>
          <w:rFonts w:cs="Open Sans" w:ascii="Open Sans" w:hAnsi="Open Sans" w:asciiTheme="minorHAnsi" w:cstheme="minorHAnsi" w:hAnsiTheme="minorHAnsi"/>
          <w:bCs/>
          <w:sz w:val="20"/>
          <w:lang w:eastAsia="en-AU"/>
        </w:rPr>
        <w:t>The Director of Research will ensure the person’s name is added to the list of accredited supervisors on the College website.</w:t>
      </w:r>
    </w:p>
    <w:p>
      <w:pPr>
        <w:pStyle w:val="ListParagraph"/>
        <w:ind w:left="862" w:hanging="0"/>
        <w:rPr>
          <w:rFonts w:ascii="Open Sans" w:hAnsi="Open Sans" w:cs="Open Sans" w:asciiTheme="minorHAnsi" w:cstheme="minorHAnsi" w:hAnsiTheme="minorHAnsi"/>
          <w:bCs/>
          <w:sz w:val="20"/>
          <w:lang w:eastAsia="en-AU"/>
        </w:rPr>
      </w:pPr>
      <w:r>
        <w:rPr>
          <w:rFonts w:cs="Open Sans" w:cstheme="minorHAnsi" w:ascii="Open Sans" w:hAnsi="Open Sans"/>
          <w:bCs/>
          <w:sz w:val="20"/>
          <w:lang w:eastAsia="en-AU"/>
        </w:rPr>
      </w:r>
    </w:p>
    <w:p>
      <w:pPr>
        <w:pStyle w:val="ListParagraph"/>
        <w:numPr>
          <w:ilvl w:val="0"/>
          <w:numId w:val="1"/>
        </w:numPr>
        <w:rPr>
          <w:rFonts w:ascii="Open Sans" w:hAnsi="Open Sans" w:cs="Open Sans" w:asciiTheme="minorHAnsi" w:cstheme="minorHAnsi" w:hAnsiTheme="minorHAnsi"/>
          <w:b/>
          <w:b/>
          <w:bCs/>
          <w:sz w:val="20"/>
          <w:lang w:eastAsia="en-AU"/>
        </w:rPr>
      </w:pPr>
      <w:r>
        <w:rPr>
          <w:rFonts w:cs="Open Sans" w:ascii="Open Sans" w:hAnsi="Open Sans" w:asciiTheme="minorHAnsi" w:cstheme="minorHAnsi" w:hAnsiTheme="minorHAnsi"/>
          <w:b/>
          <w:sz w:val="20"/>
          <w:lang w:eastAsia="en-AU"/>
        </w:rPr>
        <w:t>A person wishing to be accredited as a research supervisor at Eastern College Australia, but who is not accredited elsewhere, nor has acted as the primary supervisor for a successful doctoral student</w:t>
      </w:r>
    </w:p>
    <w:p>
      <w:pPr>
        <w:pStyle w:val="ListParagraph"/>
        <w:numPr>
          <w:ilvl w:val="1"/>
          <w:numId w:val="1"/>
        </w:numPr>
        <w:rPr>
          <w:rFonts w:ascii="Open Sans" w:hAnsi="Open Sans" w:cs="Open Sans" w:asciiTheme="minorHAnsi" w:cstheme="minorHAnsi" w:hAnsiTheme="minorHAnsi"/>
          <w:bCs/>
          <w:sz w:val="20"/>
          <w:lang w:eastAsia="en-AU"/>
        </w:rPr>
      </w:pPr>
      <w:r>
        <w:rPr>
          <w:rFonts w:cs="Open Sans" w:ascii="Open Sans" w:hAnsi="Open Sans" w:asciiTheme="minorHAnsi" w:cstheme="minorHAnsi" w:hAnsiTheme="minorHAnsi"/>
          <w:sz w:val="20"/>
          <w:lang w:eastAsia="en-AU"/>
        </w:rPr>
        <w:t>A person wishing to be accredited as a research supervisor at Eastern College Australia, but who is not accredited elsewhere, nor has acted as the primary supervisor for a successful doctoral student shall:</w:t>
      </w:r>
    </w:p>
    <w:p>
      <w:pPr>
        <w:pStyle w:val="Normal"/>
        <w:ind w:left="1440" w:hanging="0"/>
        <w:rPr/>
      </w:pPr>
      <w:r>
        <w:rPr>
          <w:rFonts w:cs="Open Sans" w:ascii="Open Sans" w:hAnsi="Open Sans" w:asciiTheme="minorHAnsi" w:cstheme="minorHAnsi" w:hAnsiTheme="minorHAnsi"/>
          <w:sz w:val="20"/>
          <w:lang w:eastAsia="en-AU"/>
        </w:rPr>
        <w:t xml:space="preserve">(a) provide a </w:t>
      </w:r>
      <w:r>
        <w:rPr>
          <w:rFonts w:cs="Open Sans" w:ascii="Open Sans" w:hAnsi="Open Sans" w:asciiTheme="minorHAnsi" w:cstheme="minorHAnsi" w:hAnsiTheme="minorHAnsi"/>
          <w:bCs/>
          <w:sz w:val="20"/>
          <w:lang w:eastAsia="en-AU"/>
        </w:rPr>
        <w:t>certified copy of</w:t>
      </w:r>
      <w:r>
        <w:rPr>
          <w:rFonts w:cs="Open Sans" w:ascii="Open Sans" w:hAnsi="Open Sans" w:asciiTheme="minorHAnsi" w:cstheme="minorHAnsi" w:hAnsiTheme="minorHAnsi"/>
          <w:sz w:val="20"/>
          <w:lang w:eastAsia="en-AU"/>
        </w:rPr>
        <w:t xml:space="preserve"> an academic transcript stating the successful completion of a doctorate to the Director of Research.  If this qualification has not been achieved then supply other proof that their professional work has been consistent with section 3a of the </w:t>
      </w:r>
      <w:hyperlink r:id="rId3">
        <w:r>
          <w:rPr>
            <w:rStyle w:val="InternetLink"/>
            <w:rFonts w:cs="Open Sans" w:ascii="Open Sans" w:hAnsi="Open Sans" w:asciiTheme="minorHAnsi" w:cstheme="minorHAnsi" w:hAnsiTheme="minorHAnsi"/>
            <w:bCs/>
            <w:sz w:val="20"/>
            <w:lang w:eastAsia="en-AU"/>
          </w:rPr>
          <w:t>Accreditation of Faculty and Other Academics as Research Supervisors Policy</w:t>
        </w:r>
      </w:hyperlink>
      <w:r>
        <w:rPr>
          <w:rFonts w:cs="Open Sans" w:ascii="Open Sans" w:hAnsi="Open Sans" w:asciiTheme="minorHAnsi" w:cstheme="minorHAnsi" w:hAnsiTheme="minorHAnsi"/>
          <w:sz w:val="20"/>
          <w:lang w:eastAsia="en-AU"/>
        </w:rPr>
        <w:t>.</w:t>
      </w:r>
    </w:p>
    <w:p>
      <w:pPr>
        <w:pStyle w:val="Normal"/>
        <w:ind w:left="1440" w:hanging="0"/>
        <w:rPr/>
      </w:pPr>
      <w:r>
        <w:rPr>
          <w:rFonts w:cs="Open Sans" w:ascii="Open Sans" w:hAnsi="Open Sans" w:asciiTheme="minorHAnsi" w:cstheme="minorHAnsi" w:hAnsiTheme="minorHAnsi"/>
          <w:sz w:val="20"/>
          <w:lang w:eastAsia="en-AU"/>
        </w:rPr>
        <w:t xml:space="preserve">(b) allow the Director of Research to view two portfolios as listed in section 3b of the </w:t>
      </w:r>
      <w:hyperlink r:id="rId4">
        <w:r>
          <w:rPr>
            <w:rStyle w:val="InternetLink"/>
            <w:rFonts w:cs="Open Sans" w:ascii="Open Sans" w:hAnsi="Open Sans" w:asciiTheme="minorHAnsi" w:cstheme="minorHAnsi" w:hAnsiTheme="minorHAnsi"/>
            <w:bCs/>
            <w:sz w:val="20"/>
            <w:lang w:eastAsia="en-AU"/>
          </w:rPr>
          <w:t>Accreditation of Faculty and Other Academics as Research Supervisors Policy</w:t>
        </w:r>
      </w:hyperlink>
      <w:r>
        <w:rPr>
          <w:rFonts w:cs="Open Sans" w:ascii="Open Sans" w:hAnsi="Open Sans" w:asciiTheme="minorHAnsi" w:cstheme="minorHAnsi" w:hAnsiTheme="minorHAnsi"/>
          <w:bCs/>
          <w:sz w:val="20"/>
          <w:lang w:eastAsia="en-AU"/>
        </w:rPr>
        <w:t>.</w:t>
      </w:r>
      <w:r>
        <w:rPr>
          <w:rFonts w:cs="Open Sans" w:ascii="Open Sans" w:hAnsi="Open Sans" w:asciiTheme="minorHAnsi" w:cstheme="minorHAnsi" w:hAnsiTheme="minorHAnsi"/>
          <w:sz w:val="20"/>
          <w:lang w:eastAsia="en-AU"/>
        </w:rPr>
        <w:t xml:space="preserve"> </w:t>
      </w:r>
    </w:p>
    <w:p>
      <w:pPr>
        <w:pStyle w:val="ListParagraph"/>
        <w:numPr>
          <w:ilvl w:val="1"/>
          <w:numId w:val="1"/>
        </w:numPr>
        <w:rPr>
          <w:rFonts w:ascii="Open Sans" w:hAnsi="Open Sans" w:cs="Open Sans" w:asciiTheme="minorHAnsi" w:cstheme="minorHAnsi" w:hAnsiTheme="minorHAnsi"/>
          <w:sz w:val="20"/>
          <w:lang w:eastAsia="en-AU"/>
        </w:rPr>
      </w:pPr>
      <w:r>
        <w:rPr>
          <w:rFonts w:cs="Open Sans" w:ascii="Open Sans" w:hAnsi="Open Sans" w:asciiTheme="minorHAnsi" w:cstheme="minorHAnsi" w:hAnsiTheme="minorHAnsi"/>
          <w:sz w:val="20"/>
          <w:lang w:eastAsia="en-AU"/>
        </w:rPr>
        <w:t>The Director of Research shall provide the Chief Operations Officer with a letter stating that the required portfolios have been sighted by him.</w:t>
      </w:r>
    </w:p>
    <w:p>
      <w:pPr>
        <w:pStyle w:val="ListParagraph"/>
        <w:numPr>
          <w:ilvl w:val="1"/>
          <w:numId w:val="1"/>
        </w:numPr>
        <w:rPr>
          <w:rFonts w:ascii="Open Sans" w:hAnsi="Open Sans" w:cs="Open Sans" w:asciiTheme="minorHAnsi" w:cstheme="minorHAnsi" w:hAnsiTheme="minorHAnsi"/>
          <w:bCs/>
          <w:sz w:val="20"/>
          <w:lang w:eastAsia="en-AU"/>
        </w:rPr>
      </w:pPr>
      <w:r>
        <w:rPr>
          <w:rFonts w:cs="Open Sans" w:ascii="Open Sans" w:hAnsi="Open Sans" w:asciiTheme="minorHAnsi" w:cstheme="minorHAnsi" w:hAnsiTheme="minorHAnsi"/>
          <w:bCs/>
          <w:sz w:val="20"/>
          <w:lang w:eastAsia="en-AU"/>
        </w:rPr>
        <w:t>The Chief Operations O</w:t>
      </w:r>
      <w:bookmarkStart w:id="0" w:name="_GoBack"/>
      <w:bookmarkEnd w:id="0"/>
      <w:r>
        <w:rPr>
          <w:rFonts w:cs="Open Sans" w:ascii="Open Sans" w:hAnsi="Open Sans" w:asciiTheme="minorHAnsi" w:cstheme="minorHAnsi" w:hAnsiTheme="minorHAnsi"/>
          <w:bCs/>
          <w:sz w:val="20"/>
          <w:lang w:eastAsia="en-AU"/>
        </w:rPr>
        <w:t>fficer shall file the document/s.</w:t>
      </w:r>
    </w:p>
    <w:p>
      <w:pPr>
        <w:pStyle w:val="ListParagraph"/>
        <w:numPr>
          <w:ilvl w:val="1"/>
          <w:numId w:val="1"/>
        </w:numPr>
        <w:rPr/>
      </w:pPr>
      <w:r>
        <w:rPr>
          <w:rFonts w:cs="Open Sans" w:ascii="Open Sans" w:hAnsi="Open Sans" w:asciiTheme="minorHAnsi" w:cstheme="minorHAnsi" w:hAnsiTheme="minorHAnsi"/>
          <w:bCs/>
          <w:sz w:val="20"/>
          <w:lang w:eastAsia="en-AU"/>
        </w:rPr>
        <w:t>The Director of Research will ensure the person’s name is added to the list of accredited supervisors on the College website.</w:t>
      </w:r>
    </w:p>
    <w:sectPr>
      <w:footerReference w:type="default" r:id="rId5"/>
      <w:type w:val="nextPage"/>
      <w:pgSz w:w="11906" w:h="16838"/>
      <w:pgMar w:left="1440" w:right="1440" w:header="0" w:top="1440" w:footer="1440" w:bottom="199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 Sans">
    <w:charset w:val="01"/>
    <w:family w:val="roman"/>
    <w:pitch w:val="variable"/>
  </w:font>
  <w:font w:name="Calibri">
    <w:charset w:val="01"/>
    <w:family w:val="roman"/>
    <w:pitch w:val="variable"/>
  </w:font>
  <w:font w:name="Bario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t>Updated: 21 January 2016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431"/>
      </w:pPr>
    </w:lvl>
    <w:lvl w:ilvl="2">
      <w:start w:val="1"/>
      <w:numFmt w:val="decimal"/>
      <w:lvlText w:val="%1.%2.%3"/>
      <w:lvlJc w:val="left"/>
      <w:pPr>
        <w:tabs>
          <w:tab w:val="num" w:pos="1293"/>
        </w:tabs>
        <w:ind w:left="1293" w:hanging="431"/>
      </w:p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431"/>
      </w:pPr>
    </w:lvl>
    <w:lvl w:ilvl="4">
      <w:start w:val="1"/>
      <w:numFmt w:val="decimal"/>
      <w:lvlText w:val="%1.%2.%3.%4.%5"/>
      <w:lvlJc w:val="left"/>
      <w:pPr>
        <w:tabs>
          <w:tab w:val="num" w:pos="2155"/>
        </w:tabs>
        <w:ind w:left="2155" w:hanging="431"/>
      </w:pPr>
    </w:lvl>
    <w:lvl w:ilvl="5">
      <w:start w:val="1"/>
      <w:numFmt w:val="decimal"/>
      <w:lvlText w:val="%1.%2.%3.%4.%5.%6"/>
      <w:lvlJc w:val="left"/>
      <w:pPr>
        <w:tabs>
          <w:tab w:val="num" w:pos="2586"/>
        </w:tabs>
        <w:ind w:left="2586" w:hanging="431"/>
      </w:pPr>
    </w:lvl>
    <w:lvl w:ilvl="6">
      <w:start w:val="1"/>
      <w:numFmt w:val="decimal"/>
      <w:lvlText w:val="%1.%2.%3.%4.%5.%6.%7"/>
      <w:lvlJc w:val="left"/>
      <w:pPr>
        <w:tabs>
          <w:tab w:val="num" w:pos="3017"/>
        </w:tabs>
        <w:ind w:left="3017" w:hanging="431"/>
      </w:pPr>
    </w:lvl>
    <w:lvl w:ilvl="7">
      <w:start w:val="1"/>
      <w:numFmt w:val="decimal"/>
      <w:lvlText w:val="%1.%2.%3.%4.%5.%6.%7.%8"/>
      <w:lvlJc w:val="left"/>
      <w:pPr>
        <w:tabs>
          <w:tab w:val="num" w:pos="3448"/>
        </w:tabs>
        <w:ind w:left="3448" w:hanging="431"/>
      </w:pPr>
    </w:lvl>
    <w:lvl w:ilvl="8">
      <w:start w:val="1"/>
      <w:numFmt w:val="decimal"/>
      <w:lvlText w:val="%1.%2.%3.%4.%5.%6.%7.%8.%9"/>
      <w:lvlJc w:val="left"/>
      <w:pPr>
        <w:tabs>
          <w:tab w:val="num" w:pos="3879"/>
        </w:tabs>
        <w:ind w:left="3879" w:hanging="431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A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Open Sans" w:hAnsi="Open Sans" w:eastAsia="Times New Roman" w:cs="" w:asciiTheme="minorHAnsi" w:cstheme="minorBidi" w:hAnsiTheme="minorHAnsi"/>
        <w:sz w:val="22"/>
        <w:szCs w:val="22"/>
        <w:lang w:val="en-A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60cf"/>
    <w:pPr>
      <w:widowControl/>
      <w:bidi w:val="0"/>
      <w:spacing w:lineRule="auto" w:line="240" w:before="0" w:after="0"/>
      <w:jc w:val="left"/>
    </w:pPr>
    <w:rPr>
      <w:rFonts w:ascii="Calibri" w:hAnsi="Calibri" w:cs="Times New Roman" w:eastAsia="Times New Roman"/>
      <w:color w:val="auto"/>
      <w:sz w:val="22"/>
      <w:szCs w:val="20"/>
      <w:lang w:val="en-AU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eef"/>
    <w:pPr>
      <w:keepNext/>
      <w:keepLines/>
      <w:spacing w:before="480" w:after="0"/>
      <w:outlineLvl w:val="0"/>
    </w:pPr>
    <w:rPr>
      <w:rFonts w:ascii="Bariol" w:hAnsi="Bariol" w:eastAsia="" w:cs="" w:asciiTheme="majorHAnsi" w:cstheme="majorBidi" w:eastAsiaTheme="majorEastAsia" w:hAnsiTheme="majorHAnsi"/>
      <w:b/>
      <w:bCs/>
      <w:color w:val="5EA4A4" w:themeColor="accent5"/>
      <w:sz w:val="28"/>
      <w:szCs w:val="2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eef"/>
    <w:pPr>
      <w:keepNext/>
      <w:keepLines/>
      <w:spacing w:before="200" w:after="0"/>
      <w:outlineLvl w:val="1"/>
    </w:pPr>
    <w:rPr>
      <w:rFonts w:ascii="Bariol" w:hAnsi="Bariol" w:eastAsia="" w:cs="" w:asciiTheme="majorHAnsi" w:cstheme="majorBidi" w:eastAsiaTheme="majorEastAsia" w:hAnsiTheme="majorHAnsi"/>
      <w:b/>
      <w:bCs/>
      <w:color w:val="6DBBB8" w:themeColor="background2"/>
      <w:sz w:val="26"/>
      <w:szCs w:val="26"/>
      <w:lang w:eastAsia="en-AU"/>
    </w:rPr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f41eef"/>
    <w:rPr>
      <w:rFonts w:ascii="Bariol" w:hAnsi="Bariol" w:eastAsia="" w:cs="" w:asciiTheme="majorHAnsi" w:cstheme="majorBidi" w:eastAsiaTheme="majorEastAsia" w:hAnsiTheme="majorHAnsi"/>
      <w:b/>
      <w:bCs/>
      <w:color w:val="6DBBB8" w:themeColor="background2"/>
      <w:sz w:val="26"/>
      <w:szCs w:val="26"/>
      <w:lang w:eastAsia="en-AU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f41eef"/>
    <w:rPr>
      <w:rFonts w:ascii="Bariol" w:hAnsi="Bariol" w:eastAsia="" w:cs="" w:asciiTheme="majorHAnsi" w:cstheme="majorBidi" w:eastAsiaTheme="majorEastAsia" w:hAnsiTheme="majorHAnsi"/>
      <w:b/>
      <w:bCs/>
      <w:color w:val="5EA4A4" w:themeColor="accent5"/>
      <w:sz w:val="28"/>
      <w:szCs w:val="28"/>
      <w:lang w:eastAsia="en-AU"/>
    </w:rPr>
  </w:style>
  <w:style w:type="character" w:styleId="Appleconvertedspace" w:customStyle="1">
    <w:name w:val="apple-converted-space"/>
    <w:basedOn w:val="DefaultParagraphFont"/>
    <w:qFormat/>
    <w:rsid w:val="00e44ec4"/>
    <w:rPr/>
  </w:style>
  <w:style w:type="character" w:styleId="InternetLink">
    <w:name w:val="Internet Link"/>
    <w:basedOn w:val="DefaultParagraphFont"/>
    <w:uiPriority w:val="99"/>
    <w:unhideWhenUsed/>
    <w:rsid w:val="004b7b3e"/>
    <w:rPr>
      <w:color w:val="7DBBE9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olicyLevel2Heading" w:customStyle="1">
    <w:name w:val="Policy Level 2 Heading"/>
    <w:basedOn w:val="Normal"/>
    <w:next w:val="Normal"/>
    <w:qFormat/>
    <w:rsid w:val="00923f0e"/>
    <w:pPr>
      <w:spacing w:lineRule="auto" w:line="276" w:before="240" w:after="200"/>
    </w:pPr>
    <w:rPr>
      <w:rFonts w:eastAsia="Open Sans" w:cs="Calibri" w:eastAsiaTheme="minorHAnsi"/>
      <w:b/>
      <w:szCs w:val="22"/>
    </w:rPr>
  </w:style>
  <w:style w:type="paragraph" w:styleId="PolicyLevel3Heading" w:customStyle="1">
    <w:name w:val="Policy Level 3 Heading"/>
    <w:basedOn w:val="PolicyLevel2Heading"/>
    <w:autoRedefine/>
    <w:qFormat/>
    <w:rsid w:val="00923f0e"/>
    <w:pPr/>
    <w:rPr>
      <w:b w:val="false"/>
      <w:color w:val="345E6A" w:themeColor="text2" w:themeShade="bf"/>
      <w:sz w:val="24"/>
    </w:rPr>
  </w:style>
  <w:style w:type="paragraph" w:styleId="Style11" w:customStyle="1">
    <w:name w:val="Style1"/>
    <w:basedOn w:val="PolicyLevel3Heading"/>
    <w:next w:val="Normal"/>
    <w:autoRedefine/>
    <w:qFormat/>
    <w:rsid w:val="00923f0e"/>
    <w:pPr/>
    <w:rPr>
      <w:i/>
    </w:rPr>
  </w:style>
  <w:style w:type="paragraph" w:styleId="ListParagraph">
    <w:name w:val="List Paragraph"/>
    <w:basedOn w:val="Normal"/>
    <w:uiPriority w:val="34"/>
    <w:qFormat/>
    <w:rsid w:val="00275863"/>
    <w:pPr>
      <w:spacing w:before="0" w:after="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C:\Users\cosment.AD\AppData\Local\Microsoft\Windows\Temporary Internet Files\Content.Outlook\34IGI65J\Accreditation of Faculty and Other Academics as Research Supervisors" TargetMode="External"/><Relationship Id="rId3" Type="http://schemas.openxmlformats.org/officeDocument/2006/relationships/hyperlink" Target="file:///C:\Users\cosment.AD\AppData\Local\Microsoft\Windows\Temporary Internet Files\Content.Outlook\34IGI65J\Accreditation of Faculty and Other Academics as Research Supervisors" TargetMode="External"/><Relationship Id="rId4" Type="http://schemas.openxmlformats.org/officeDocument/2006/relationships/hyperlink" Target="file:///C:\Users\cosment.AD\AppData\Local\Microsoft\Windows\Temporary Internet Files\Content.Outlook\34IGI65J\Accreditation of Faculty and Other Academics as Research Supervisors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Eastern">
  <a:themeElements>
    <a:clrScheme name="Custom 1">
      <a:dk1>
        <a:sysClr val="windowText" lastClr="000000"/>
      </a:dk1>
      <a:lt1>
        <a:sysClr val="window" lastClr="FFFFFF"/>
      </a:lt1>
      <a:dk2>
        <a:srgbClr val="467F8F"/>
      </a:dk2>
      <a:lt2>
        <a:srgbClr val="6DBBB8"/>
      </a:lt2>
      <a:accent1>
        <a:srgbClr val="7DBBE9"/>
      </a:accent1>
      <a:accent2>
        <a:srgbClr val="ECB731"/>
      </a:accent2>
      <a:accent3>
        <a:srgbClr val="DB8367"/>
      </a:accent3>
      <a:accent4>
        <a:srgbClr val="304B7A"/>
      </a:accent4>
      <a:accent5>
        <a:srgbClr val="5EA4A4"/>
      </a:accent5>
      <a:accent6>
        <a:srgbClr val="FFFFFF"/>
      </a:accent6>
      <a:hlink>
        <a:srgbClr val="7DBBE9"/>
      </a:hlink>
      <a:folHlink>
        <a:srgbClr val="ECB731"/>
      </a:folHlink>
    </a:clrScheme>
    <a:fontScheme name="Custom 1">
      <a:majorFont>
        <a:latin typeface="Bariol"/>
        <a:ea typeface=""/>
        <a:cs typeface=""/>
      </a:majorFont>
      <a:minorFont>
        <a:latin typeface="Open Sans"/>
        <a:ea typeface=""/>
        <a:cs typeface="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A35C-26A2-4AD0-9703-87890B4A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LibreOffice/5.0.2.2$MacOSX_X86_64 LibreOffice_project/37b43f919e4de5eeaca9b9755ed688758a8251fe</Application>
  <Paragraphs>18</Paragraphs>
  <Company>Tabor College Victoria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2016-01-21T05:03:00Z</dcterms:created>
  <dc:creator>sjones</dc:creator>
  <dc:language>en-US</dc:language>
  <dcterms:modified xsi:type="dcterms:W3CDTF">2016-01-21T16:22:02Z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Tabor College Victoria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